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8475" w14:textId="409A6D1F" w:rsidR="00FE0DE5" w:rsidRPr="00FE0DE5" w:rsidRDefault="00FE0DE5" w:rsidP="00FE0DE5">
      <w:pPr>
        <w:rPr>
          <w:b/>
          <w:bCs/>
        </w:rPr>
      </w:pPr>
      <w:r w:rsidRPr="00FE0DE5">
        <w:rPr>
          <w:b/>
          <w:bCs/>
        </w:rPr>
        <w:t>NÁVOD K POUŽITÍ AURA SPREJŮ (100 ml)</w:t>
      </w:r>
    </w:p>
    <w:p w14:paraId="62264748" w14:textId="77777777" w:rsidR="00FE0DE5" w:rsidRPr="00FE0DE5" w:rsidRDefault="00FE0DE5" w:rsidP="00FE0DE5">
      <w:r w:rsidRPr="00FE0DE5">
        <w:t>Aura sprej stříkněte do aury dle intuice (2x i vícekrát) - obvykle se aplikuje cca 10 cm nad hlavou (do korunní čakry), ale někdy můžete mít pocit, že chcete tento aura sprej aplikovat na jiné místo na těle. I to je v pořádku. Pro hlubší prožitek můžete použít i pro vytvoření dané atmosféry v celé místnosti nejen do své aury…</w:t>
      </w:r>
    </w:p>
    <w:p w14:paraId="718979A2" w14:textId="77777777" w:rsidR="00FE0DE5" w:rsidRPr="00FE0DE5" w:rsidRDefault="00FE0DE5" w:rsidP="00FE0DE5">
      <w:r w:rsidRPr="00FE0DE5">
        <w:t>Aura spreje se používají např. pro energetickou očistu, celkovou vyrovnanost, prohloubení meditačního prožitku, posílení některé stránky (viz popis k jednotlivým aura sprejům). Jejich účinky jsou velmi individuální. Někoho uklidňují (zejména energetická očista) a používá je před spaním. U někoho naopak zostří vnímání, takže pak má potíže s usnutím. Poslechněte svou intuici…</w:t>
      </w:r>
    </w:p>
    <w:p w14:paraId="420C2BF2" w14:textId="77777777" w:rsidR="00FE0DE5" w:rsidRPr="00FE0DE5" w:rsidRDefault="00FE0DE5" w:rsidP="00FE0DE5">
      <w:r w:rsidRPr="00FE0DE5">
        <w:t>Nepoužívejte vnitřně, při aplikaci postupujte tak, aby se vám aura sprej nedostal do očí nebo úst. Aura spreje obsahují esenciální oleje.</w:t>
      </w:r>
    </w:p>
    <w:p w14:paraId="7BAD686A" w14:textId="77777777" w:rsidR="00FE0DE5" w:rsidRDefault="00FE0DE5" w:rsidP="00FE0DE5"/>
    <w:p w14:paraId="15C895E3" w14:textId="77777777" w:rsidR="00FE0DE5" w:rsidRPr="00FE0DE5" w:rsidRDefault="00FE0DE5" w:rsidP="00FE0DE5">
      <w:pPr>
        <w:rPr>
          <w:b/>
          <w:bCs/>
        </w:rPr>
      </w:pPr>
      <w:r w:rsidRPr="00FE0DE5">
        <w:rPr>
          <w:b/>
          <w:bCs/>
        </w:rPr>
        <w:t>NÁVOD K POUŽITÍ OLEJŮ (50 ml):</w:t>
      </w:r>
    </w:p>
    <w:p w14:paraId="4B2AF4F7" w14:textId="77777777" w:rsidR="00FE0DE5" w:rsidRPr="00FE0DE5" w:rsidRDefault="00FE0DE5" w:rsidP="00FE0DE5">
      <w:r>
        <w:t xml:space="preserve">Oleje se primárně aplikují na: </w:t>
      </w:r>
    </w:p>
    <w:p w14:paraId="4A0476DB" w14:textId="77777777" w:rsidR="00FE0DE5" w:rsidRPr="00FE0DE5" w:rsidRDefault="00FE0DE5" w:rsidP="00FE0DE5">
      <w:pPr>
        <w:numPr>
          <w:ilvl w:val="0"/>
          <w:numId w:val="2"/>
        </w:numPr>
      </w:pPr>
      <w:r>
        <w:t>čakry</w:t>
      </w:r>
    </w:p>
    <w:p w14:paraId="28508235" w14:textId="77777777" w:rsidR="00FE0DE5" w:rsidRPr="00FE0DE5" w:rsidRDefault="00FE0DE5" w:rsidP="00FE0DE5">
      <w:pPr>
        <w:numPr>
          <w:ilvl w:val="0"/>
          <w:numId w:val="2"/>
        </w:numPr>
      </w:pPr>
      <w:r w:rsidRPr="00FE0DE5">
        <w:t>meridi</w:t>
      </w:r>
      <w:r>
        <w:t>ány</w:t>
      </w:r>
    </w:p>
    <w:p w14:paraId="339FEC25" w14:textId="77777777" w:rsidR="00FE0DE5" w:rsidRPr="00FE0DE5" w:rsidRDefault="00FE0DE5" w:rsidP="00FE0DE5">
      <w:pPr>
        <w:numPr>
          <w:ilvl w:val="0"/>
          <w:numId w:val="2"/>
        </w:numPr>
      </w:pPr>
      <w:r>
        <w:t>reflexní body chodidel</w:t>
      </w:r>
    </w:p>
    <w:p w14:paraId="19330675" w14:textId="77777777" w:rsidR="00FE0DE5" w:rsidRPr="00FE0DE5" w:rsidRDefault="00FE0DE5" w:rsidP="00FE0DE5">
      <w:pPr>
        <w:numPr>
          <w:ilvl w:val="0"/>
          <w:numId w:val="2"/>
        </w:numPr>
      </w:pPr>
      <w:r>
        <w:t>oblasti různých orgánů</w:t>
      </w:r>
    </w:p>
    <w:p w14:paraId="558B8720" w14:textId="77777777" w:rsidR="00FE0DE5" w:rsidRDefault="00FE0DE5" w:rsidP="00FE0DE5">
      <w:pPr>
        <w:numPr>
          <w:ilvl w:val="0"/>
          <w:numId w:val="2"/>
        </w:numPr>
      </w:pPr>
      <w:r>
        <w:t>části těla, kde vnímáte napětí atd.</w:t>
      </w:r>
    </w:p>
    <w:p w14:paraId="0D894462" w14:textId="77777777" w:rsidR="00FE0DE5" w:rsidRDefault="00FE0DE5" w:rsidP="00FE0DE5"/>
    <w:p w14:paraId="347AC9FA" w14:textId="0518483B" w:rsidR="00FE0DE5" w:rsidRPr="00FE0DE5" w:rsidRDefault="00FE0DE5" w:rsidP="00FE0DE5">
      <w:r w:rsidRPr="00FE0DE5">
        <w:rPr>
          <w:b/>
          <w:bCs/>
        </w:rPr>
        <w:t>NÁVOD K POUŽITÍ ESENCÍ</w:t>
      </w:r>
      <w:r>
        <w:t xml:space="preserve"> (30 ml):</w:t>
      </w:r>
    </w:p>
    <w:p w14:paraId="65A33AFC" w14:textId="73B5369A" w:rsidR="00FE0DE5" w:rsidRPr="00FE0DE5" w:rsidRDefault="00FE0DE5" w:rsidP="00FE0DE5">
      <w:pPr>
        <w:numPr>
          <w:ilvl w:val="0"/>
          <w:numId w:val="1"/>
        </w:numPr>
      </w:pPr>
      <w:r>
        <w:t xml:space="preserve">Můžete nakapat na různé části těla, např. jazyk, čakry, pupík, zápěstí v místě, kde si měříte pulz, chodidla (zejména u dětí a nemocných lidí) </w:t>
      </w:r>
    </w:p>
    <w:p w14:paraId="421AB41B" w14:textId="02E846B4" w:rsidR="00FE0DE5" w:rsidRPr="00FE0DE5" w:rsidRDefault="00FE0DE5" w:rsidP="00FE0DE5">
      <w:pPr>
        <w:numPr>
          <w:ilvl w:val="0"/>
          <w:numId w:val="1"/>
        </w:numPr>
      </w:pPr>
      <w:r>
        <w:t>Esence je možné přidat do koupele či aromalampy</w:t>
      </w:r>
    </w:p>
    <w:p w14:paraId="51740EA1" w14:textId="77777777" w:rsidR="008C0F9B" w:rsidRDefault="008C0F9B"/>
    <w:p w14:paraId="5803B064" w14:textId="77777777" w:rsidR="00FE0DE5" w:rsidRDefault="00FE0DE5" w:rsidP="00FE0DE5"/>
    <w:p w14:paraId="673E09F3" w14:textId="76471530" w:rsidR="00FE0DE5" w:rsidRPr="00FE0DE5" w:rsidRDefault="00FE0DE5" w:rsidP="00FE0DE5">
      <w:pPr>
        <w:rPr>
          <w:b/>
          <w:bCs/>
        </w:rPr>
      </w:pPr>
      <w:r w:rsidRPr="00FE0DE5">
        <w:rPr>
          <w:b/>
          <w:bCs/>
        </w:rPr>
        <w:t>DŮLEŽITÉ UPOZORNĚNÍ:</w:t>
      </w:r>
    </w:p>
    <w:p w14:paraId="1941B3D1" w14:textId="6A8D7F02" w:rsidR="00FE0DE5" w:rsidRDefault="00FE0DE5" w:rsidP="00FE0DE5">
      <w:r>
        <w:t>Všechny uvedené produkty jsou založené na principu vibrací. NEJEDNÁ se o léky v tradičním slova smyslu a jejich smyslem není nahradit návštěvu lékaře ani tradiční medicínu. Slouží pro harmonizaci aury a čaker.</w:t>
      </w:r>
    </w:p>
    <w:p w14:paraId="00D073E1" w14:textId="77777777" w:rsidR="00FE0DE5" w:rsidRDefault="00FE0DE5"/>
    <w:sectPr w:rsidR="00FE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85725"/>
    <w:multiLevelType w:val="multilevel"/>
    <w:tmpl w:val="FEF2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5531B"/>
    <w:multiLevelType w:val="multilevel"/>
    <w:tmpl w:val="FF9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005990">
    <w:abstractNumId w:val="1"/>
  </w:num>
  <w:num w:numId="2" w16cid:durableId="1849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E5"/>
    <w:rsid w:val="00026FDE"/>
    <w:rsid w:val="008C0F9B"/>
    <w:rsid w:val="00A67FE1"/>
    <w:rsid w:val="00BD09E3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C131"/>
  <w15:chartTrackingRefBased/>
  <w15:docId w15:val="{675CE561-B5C1-459A-BE68-FD47981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0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0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0D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0D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0D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0D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0D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0D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0D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0D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0D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0D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0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Kuchařová</dc:creator>
  <cp:keywords/>
  <dc:description/>
  <cp:lastModifiedBy>Marie Kuchařová</cp:lastModifiedBy>
  <cp:revision>1</cp:revision>
  <dcterms:created xsi:type="dcterms:W3CDTF">2024-10-12T23:30:00Z</dcterms:created>
  <dcterms:modified xsi:type="dcterms:W3CDTF">2024-10-12T23:39:00Z</dcterms:modified>
</cp:coreProperties>
</file>